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DATE:</w:t>
      </w:r>
      <w:r>
        <w:rPr>
          <w:sz w:val="26"/>
          <w:szCs w:val="26"/>
        </w:rPr>
        <w:tab/>
      </w:r>
      <w:bookmarkStart w:id="0" w:name="Text3"/>
      <w:r w:rsidR="00767220">
        <w:rPr>
          <w:sz w:val="26"/>
          <w:szCs w:val="26"/>
        </w:rPr>
        <w:t>December 2</w:t>
      </w:r>
      <w:r w:rsidR="00492FBE">
        <w:rPr>
          <w:sz w:val="26"/>
          <w:szCs w:val="26"/>
        </w:rPr>
        <w:t>8</w:t>
      </w:r>
      <w:r>
        <w:rPr>
          <w:sz w:val="26"/>
          <w:szCs w:val="26"/>
        </w:rPr>
        <w:t>, 201</w:t>
      </w:r>
      <w:bookmarkEnd w:id="0"/>
      <w:r>
        <w:rPr>
          <w:sz w:val="26"/>
          <w:szCs w:val="26"/>
        </w:rPr>
        <w:t>8</w:t>
      </w: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TO: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All Vendors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FROM:</w:t>
      </w:r>
      <w:r>
        <w:rPr>
          <w:sz w:val="26"/>
          <w:szCs w:val="26"/>
        </w:rPr>
        <w:tab/>
        <w:t>Teresa Fleming</w:t>
      </w:r>
      <w:r w:rsidR="00D823A8">
        <w:rPr>
          <w:sz w:val="26"/>
          <w:szCs w:val="26"/>
        </w:rPr>
        <w:t>, Buyer</w:t>
      </w:r>
    </w:p>
    <w:p w:rsidR="00AE0D9D" w:rsidRDefault="00AE0D9D" w:rsidP="00AE0D9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State Purchasing Bureau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56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SUBJECT:</w:t>
      </w:r>
      <w:r>
        <w:rPr>
          <w:sz w:val="26"/>
          <w:szCs w:val="26"/>
        </w:rPr>
        <w:tab/>
        <w:t>RFP Number 5</w:t>
      </w:r>
      <w:r w:rsidR="00767220">
        <w:rPr>
          <w:sz w:val="26"/>
          <w:szCs w:val="26"/>
        </w:rPr>
        <w:t>950</w:t>
      </w:r>
      <w:r>
        <w:rPr>
          <w:sz w:val="26"/>
          <w:szCs w:val="26"/>
        </w:rPr>
        <w:t xml:space="preserve"> Z1</w:t>
      </w:r>
    </w:p>
    <w:p w:rsidR="00AE0D9D" w:rsidRDefault="00AE0D9D" w:rsidP="00AE0D9D">
      <w:pPr>
        <w:ind w:left="720"/>
        <w:rPr>
          <w:sz w:val="26"/>
          <w:szCs w:val="26"/>
        </w:rPr>
      </w:pPr>
    </w:p>
    <w:p w:rsidR="00AE0D9D" w:rsidRPr="00767220" w:rsidRDefault="00AE0D9D" w:rsidP="00214302">
      <w:pPr>
        <w:rPr>
          <w:sz w:val="26"/>
          <w:szCs w:val="26"/>
        </w:rPr>
      </w:pPr>
      <w:r w:rsidRPr="00767220">
        <w:rPr>
          <w:sz w:val="26"/>
          <w:szCs w:val="26"/>
        </w:rPr>
        <w:t xml:space="preserve">This is to notify all vendors who responded to the above-referenced Request for Proposal that the State of Nebraska intends to award the contract for </w:t>
      </w:r>
      <w:r w:rsidR="00767220" w:rsidRPr="00767220">
        <w:rPr>
          <w:rFonts w:cs="Arial"/>
          <w:color w:val="000000"/>
          <w:sz w:val="26"/>
          <w:szCs w:val="26"/>
        </w:rPr>
        <w:t>Provide personnel staffing (hereinafter “Support Staff”) to perform front-desk operations at the Eastern Nebraska Veterans’ Home (“ENVH”) and possibly other Nebraska State Veterans’ Home facilities to be available as needed by the facility up to twenty-four (24) hours a days, seven (7) days a week, three hundred sixty five (365) days a year (hereinafter “Front Desk Support Services”</w:t>
      </w:r>
      <w:r w:rsidR="00CC087C">
        <w:rPr>
          <w:rFonts w:cs="Arial"/>
          <w:color w:val="000000"/>
          <w:sz w:val="26"/>
          <w:szCs w:val="26"/>
        </w:rPr>
        <w:t xml:space="preserve"> </w:t>
      </w:r>
      <w:bookmarkStart w:id="1" w:name="_GoBack"/>
      <w:bookmarkEnd w:id="1"/>
      <w:r w:rsidR="00767220" w:rsidRPr="00767220">
        <w:rPr>
          <w:sz w:val="26"/>
          <w:szCs w:val="26"/>
        </w:rPr>
        <w:t>t</w:t>
      </w:r>
      <w:r w:rsidRPr="00767220">
        <w:rPr>
          <w:sz w:val="26"/>
          <w:szCs w:val="26"/>
        </w:rPr>
        <w:t xml:space="preserve">o </w:t>
      </w:r>
      <w:r w:rsidR="00767220" w:rsidRPr="00767220">
        <w:rPr>
          <w:rFonts w:cs="Arial"/>
          <w:sz w:val="26"/>
          <w:szCs w:val="26"/>
        </w:rPr>
        <w:t>Management Registry, Inc.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ind w:right="1440"/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:rsidR="00C84861" w:rsidRPr="00985AE2" w:rsidRDefault="00C84861" w:rsidP="00AE0D9D">
      <w:pPr>
        <w:pStyle w:val="Level1Body"/>
      </w:pPr>
    </w:p>
    <w:sectPr w:rsidR="00C84861" w:rsidRPr="00985AE2" w:rsidSect="00AE0D9D">
      <w:footerReference w:type="default" r:id="rId8"/>
      <w:endnotePr>
        <w:numFmt w:val="decimal"/>
      </w:endnotePr>
      <w:pgSz w:w="12240" w:h="15840"/>
      <w:pgMar w:top="1440" w:right="1440" w:bottom="1440" w:left="1440" w:header="1440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14302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467A57"/>
    <w:rsid w:val="00492FBE"/>
    <w:rsid w:val="00547BB3"/>
    <w:rsid w:val="0058191C"/>
    <w:rsid w:val="005C4077"/>
    <w:rsid w:val="005D1FF3"/>
    <w:rsid w:val="00603A1B"/>
    <w:rsid w:val="00620F0A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67220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93C32"/>
    <w:rsid w:val="009C0EF1"/>
    <w:rsid w:val="009D23B9"/>
    <w:rsid w:val="009F49D3"/>
    <w:rsid w:val="00A26B73"/>
    <w:rsid w:val="00A35D07"/>
    <w:rsid w:val="00A44C9E"/>
    <w:rsid w:val="00A46964"/>
    <w:rsid w:val="00A50158"/>
    <w:rsid w:val="00A74A81"/>
    <w:rsid w:val="00A8383E"/>
    <w:rsid w:val="00AA22D2"/>
    <w:rsid w:val="00AB1852"/>
    <w:rsid w:val="00AC0CF6"/>
    <w:rsid w:val="00AE0D9D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087C"/>
    <w:rsid w:val="00CC473C"/>
    <w:rsid w:val="00CC7E5E"/>
    <w:rsid w:val="00CD6AE5"/>
    <w:rsid w:val="00D007C2"/>
    <w:rsid w:val="00D129CE"/>
    <w:rsid w:val="00D16D17"/>
    <w:rsid w:val="00D478E0"/>
    <w:rsid w:val="00D802BD"/>
    <w:rsid w:val="00D823A8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EF22CB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5841"/>
    <o:shapelayout v:ext="edit">
      <o:idmap v:ext="edit" data="1"/>
    </o:shapelayout>
  </w:shapeDefaults>
  <w:decimalSymbol w:val="."/>
  <w:listSeparator w:val=","/>
  <w14:docId w14:val="1BCDDED7"/>
  <w15:docId w15:val="{719ED0B0-4E92-4525-B429-459F66CA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8533-886F-474E-BF41-7E4AA07A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Fleming, Teresa</cp:lastModifiedBy>
  <cp:revision>13</cp:revision>
  <cp:lastPrinted>2013-01-08T16:47:00Z</cp:lastPrinted>
  <dcterms:created xsi:type="dcterms:W3CDTF">2018-05-09T20:49:00Z</dcterms:created>
  <dcterms:modified xsi:type="dcterms:W3CDTF">2018-12-21T20:22:00Z</dcterms:modified>
</cp:coreProperties>
</file>